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u w:val="single"/>
          <w:rtl w:val="0"/>
        </w:rPr>
        <w:t xml:space="preserve">Portfolio 15 - Employability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IMP has reinforced my understanding of a broad range of topics including Flash and Web Development. The short time frame in which to complete portfolio tasks alongside other projects has shown me how much work needs to be done in the Media sector.  In my future career I will have to complete lots of tasks for several clients at once. Time management and multitasking skills are so important and I need to build them.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I had not used Adobe Flash since it was Macromedia Flash. Using CS6 game me an update and add some fresh knowledge. For example, the kinetic animation is completely new, however the way tweens are created is only slightly different.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This course has also given me access to an FTP server. Beforehand, I had always hosted my own servers so had not had to use FTP. This has given me valuable experience as if I go into work in the Web Development sector, I will most likely need to use File Transfer Protocol.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Portfolio 15 - Employability.docx</dc:title>
</cp:coreProperties>
</file>